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1"/>
        <w:ind w:right="957"/>
      </w:pPr>
      <w:r>
        <w:rPr/>
        <w:t>Obstaranie</w:t>
      </w:r>
      <w:r>
        <w:rPr>
          <w:spacing w:val="-4"/>
        </w:rPr>
        <w:t> </w:t>
      </w:r>
      <w:r>
        <w:rPr/>
        <w:t>zariadenia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ochranu</w:t>
      </w:r>
      <w:r>
        <w:rPr>
          <w:spacing w:val="-5"/>
        </w:rPr>
        <w:t> </w:t>
      </w:r>
      <w:r>
        <w:rPr/>
        <w:t>včelstiev</w:t>
      </w:r>
      <w:r>
        <w:rPr>
          <w:spacing w:val="-2"/>
        </w:rPr>
        <w:t> </w:t>
      </w:r>
      <w:r>
        <w:rPr/>
        <w:t>pred</w:t>
      </w:r>
      <w:r>
        <w:rPr>
          <w:spacing w:val="-4"/>
        </w:rPr>
        <w:t> </w:t>
      </w:r>
      <w:r>
        <w:rPr/>
        <w:t>poškodením</w:t>
      </w:r>
      <w:r>
        <w:rPr>
          <w:spacing w:val="-4"/>
        </w:rPr>
        <w:t> </w:t>
      </w:r>
      <w:r>
        <w:rPr/>
        <w:t>alebo</w:t>
      </w:r>
    </w:p>
    <w:p>
      <w:pPr>
        <w:pStyle w:val="Title"/>
      </w:pPr>
      <w:r>
        <w:rPr/>
        <w:t>odcudzením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81"/>
        <w:gridCol w:w="2341"/>
        <w:gridCol w:w="2043"/>
        <w:gridCol w:w="2483"/>
      </w:tblGrid>
      <w:tr>
        <w:trPr>
          <w:trHeight w:val="681" w:hRule="atLeast"/>
        </w:trPr>
        <w:tc>
          <w:tcPr>
            <w:tcW w:w="7373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 zástupca):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3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56" w:lineRule="exact"/>
              <w:ind w:left="249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beneficientom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včelár):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989" w:type="dxa"/>
            <w:gridSpan w:val="2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4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30" w:lineRule="atLeast"/>
              <w:ind w:left="248" w:right="1191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počte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včelstiev:</w:t>
      </w:r>
    </w:p>
    <w:p>
      <w:pPr>
        <w:pStyle w:val="BodyText"/>
        <w:ind w:left="105"/>
      </w:pPr>
      <w:r>
        <w:rPr/>
        <w:pict>
          <v:group style="width:495pt;height:14.9pt;mso-position-horizontal-relative:char;mso-position-vertical-relative:line" coordorigin="0,0" coordsize="9900,298">
            <v:shape style="position:absolute;left:9;top:0;width:9890;height:298" coordorigin="10,0" coordsize="9890,298" path="m6347,0l6337,0,6337,0,10,0,10,10,6337,10,6337,288,10,288,10,298,6337,298,6337,298,6347,298,6347,288,6347,10,6347,0xm9889,288l6347,288,6347,298,9889,298,9889,288xm9889,0l6347,0,6347,10,9889,10,9889,0xm9899,0l9890,0,9890,10,9890,288,9890,298,9899,298,9899,288,9899,10,9899,0xe" filled="true" fillcolor="#000000" stroked="false">
              <v:path arrowok="t"/>
              <v:fill type="solid"/>
            </v:shape>
            <v:shape style="position:absolute;left:4;top:4;width:6337;height:288" type="#_x0000_t202" filled="false" stroked="true" strokeweight=".47998pt" strokecolor="#000000">
              <v:textbox inset="0,0,0,0">
                <w:txbxContent>
                  <w:p>
                    <w:pPr>
                      <w:spacing w:line="275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celkový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počet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včelstiev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CEHZ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nákupu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zariadenia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before="8"/>
        <w:rPr>
          <w:b/>
          <w:sz w:val="13"/>
        </w:rPr>
      </w:pPr>
    </w:p>
    <w:p>
      <w:pPr>
        <w:pStyle w:val="Heading1"/>
        <w:numPr>
          <w:ilvl w:val="0"/>
          <w:numId w:val="1"/>
        </w:numPr>
        <w:tabs>
          <w:tab w:pos="927" w:val="left" w:leader="none"/>
        </w:tabs>
        <w:spacing w:line="275" w:lineRule="exact" w:before="90" w:after="0"/>
        <w:ind w:left="926" w:right="0" w:hanging="349"/>
        <w:jc w:val="left"/>
      </w:pPr>
      <w:r>
        <w:rPr/>
        <w:t>Rozpis</w:t>
      </w:r>
      <w:r>
        <w:rPr>
          <w:spacing w:val="-2"/>
        </w:rPr>
        <w:t> </w:t>
      </w:r>
      <w:r>
        <w:rPr/>
        <w:t>nákladov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súpiska</w:t>
      </w:r>
      <w:r>
        <w:rPr>
          <w:spacing w:val="-2"/>
        </w:rPr>
        <w:t> </w:t>
      </w:r>
      <w:r>
        <w:rPr/>
        <w:t>účtovných</w:t>
      </w:r>
      <w:r>
        <w:rPr>
          <w:spacing w:val="-1"/>
        </w:rPr>
        <w:t> </w:t>
      </w:r>
      <w:r>
        <w:rPr/>
        <w:t>dokladov:</w:t>
      </w:r>
    </w:p>
    <w:p>
      <w:pPr>
        <w:pStyle w:val="BodyText"/>
        <w:spacing w:line="229" w:lineRule="exact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99"/>
        <w:gridCol w:w="2933"/>
        <w:gridCol w:w="1834"/>
        <w:gridCol w:w="1993"/>
        <w:gridCol w:w="1258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99" w:type="dxa"/>
          </w:tcPr>
          <w:p>
            <w:pPr>
              <w:pStyle w:val="TableParagraph"/>
              <w:spacing w:line="230" w:lineRule="atLeast"/>
              <w:ind w:left="256" w:right="11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933" w:type="dxa"/>
          </w:tcPr>
          <w:p>
            <w:pPr>
              <w:pStyle w:val="TableParagraph"/>
              <w:spacing w:before="115"/>
              <w:ind w:left="1177" w:right="1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34" w:type="dxa"/>
          </w:tcPr>
          <w:p>
            <w:pPr>
              <w:pStyle w:val="TableParagraph"/>
              <w:spacing w:line="230" w:lineRule="atLeast"/>
              <w:ind w:left="734" w:right="191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993" w:type="dxa"/>
          </w:tcPr>
          <w:p>
            <w:pPr>
              <w:pStyle w:val="TableParagraph"/>
              <w:spacing w:line="230" w:lineRule="atLeast"/>
              <w:ind w:left="784" w:right="129" w:hanging="490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5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6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1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80" w:after="0"/>
        <w:ind w:left="600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2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1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22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5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2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8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podporu,</w:t>
      </w:r>
      <w:r>
        <w:rPr>
          <w:spacing w:val="-47"/>
          <w:sz w:val="20"/>
        </w:rPr>
        <w:t> </w:t>
      </w:r>
      <w:r>
        <w:rPr>
          <w:sz w:val="20"/>
        </w:rPr>
        <w:t>o ktorú</w:t>
      </w:r>
      <w:r>
        <w:rPr>
          <w:spacing w:val="1"/>
          <w:sz w:val="20"/>
        </w:rPr>
        <w:t> </w:t>
      </w:r>
      <w:r>
        <w:rPr>
          <w:sz w:val="20"/>
        </w:rPr>
        <w:t>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 na</w:t>
      </w:r>
      <w:r>
        <w:rPr>
          <w:spacing w:val="-2"/>
          <w:sz w:val="20"/>
        </w:rPr>
        <w:t> </w:t>
      </w:r>
      <w:r>
        <w:rPr>
          <w:sz w:val="20"/>
        </w:rPr>
        <w:t>ten 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1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</w:t>
      </w:r>
      <w:r>
        <w:rPr>
          <w:spacing w:val="-1"/>
          <w:sz w:val="20"/>
        </w:rPr>
        <w:t> </w:t>
      </w:r>
      <w:r>
        <w:rPr>
          <w:sz w:val="20"/>
        </w:rPr>
        <w:t>alebo z</w:t>
      </w:r>
      <w:r>
        <w:rPr>
          <w:spacing w:val="-2"/>
          <w:sz w:val="20"/>
        </w:rPr>
        <w:t> </w:t>
      </w:r>
      <w:r>
        <w:rPr>
          <w:sz w:val="20"/>
        </w:rPr>
        <w:t>prostriedkov Európskej</w:t>
      </w:r>
      <w:r>
        <w:rPr>
          <w:spacing w:val="-1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4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0"/>
          <w:sz w:val="20"/>
        </w:rPr>
        <w:t> </w:t>
      </w:r>
      <w:r>
        <w:rPr>
          <w:sz w:val="20"/>
        </w:rPr>
        <w:t>so</w:t>
      </w:r>
      <w:r>
        <w:rPr>
          <w:spacing w:val="50"/>
          <w:sz w:val="20"/>
        </w:rPr>
        <w:t> </w:t>
      </w:r>
      <w:r>
        <w:rPr>
          <w:sz w:val="20"/>
        </w:rPr>
        <w:t>spracúvaním</w:t>
      </w:r>
      <w:r>
        <w:rPr>
          <w:spacing w:val="50"/>
          <w:sz w:val="20"/>
        </w:rPr>
        <w:t> </w:t>
      </w:r>
      <w:r>
        <w:rPr>
          <w:sz w:val="20"/>
        </w:rPr>
        <w:t>tu</w:t>
      </w:r>
      <w:r>
        <w:rPr>
          <w:spacing w:val="50"/>
          <w:sz w:val="20"/>
        </w:rPr>
        <w:t> </w:t>
      </w:r>
      <w:r>
        <w:rPr>
          <w:sz w:val="20"/>
        </w:rPr>
        <w:t>uvedených</w:t>
      </w:r>
      <w:r>
        <w:rPr>
          <w:spacing w:val="50"/>
          <w:sz w:val="20"/>
        </w:rPr>
        <w:t> </w:t>
      </w:r>
      <w:r>
        <w:rPr>
          <w:sz w:val="20"/>
        </w:rPr>
        <w:t>osobných</w:t>
      </w:r>
      <w:r>
        <w:rPr>
          <w:spacing w:val="50"/>
          <w:sz w:val="20"/>
        </w:rPr>
        <w:t> </w:t>
      </w:r>
      <w:r>
        <w:rPr>
          <w:sz w:val="20"/>
        </w:rPr>
        <w:t>údajov</w:t>
      </w:r>
      <w:r>
        <w:rPr>
          <w:spacing w:val="50"/>
          <w:sz w:val="20"/>
        </w:rPr>
        <w:t> </w:t>
      </w:r>
      <w:r>
        <w:rPr>
          <w:sz w:val="20"/>
        </w:rPr>
        <w:t>v</w:t>
      </w:r>
      <w:r>
        <w:rPr>
          <w:spacing w:val="50"/>
          <w:sz w:val="20"/>
        </w:rPr>
        <w:t> </w:t>
      </w:r>
      <w:r>
        <w:rPr>
          <w:sz w:val="20"/>
        </w:rPr>
        <w:t>súlade</w:t>
      </w:r>
      <w:r>
        <w:rPr>
          <w:spacing w:val="50"/>
          <w:sz w:val="20"/>
        </w:rPr>
        <w:t> </w:t>
      </w:r>
      <w:r>
        <w:rPr>
          <w:sz w:val="20"/>
        </w:rPr>
        <w:t>s</w:t>
      </w:r>
      <w:r>
        <w:rPr>
          <w:spacing w:val="50"/>
          <w:sz w:val="20"/>
        </w:rPr>
        <w:t> </w:t>
      </w:r>
      <w:r>
        <w:rPr>
          <w:sz w:val="20"/>
        </w:rPr>
        <w:t>ustanovením</w:t>
      </w:r>
      <w:r>
        <w:rPr>
          <w:spacing w:val="50"/>
          <w:sz w:val="20"/>
        </w:rPr>
        <w:t> </w:t>
      </w:r>
      <w:r>
        <w:rPr>
          <w:sz w:val="20"/>
        </w:rPr>
        <w:t>zákona</w:t>
      </w:r>
      <w:r>
        <w:rPr>
          <w:spacing w:val="50"/>
          <w:sz w:val="20"/>
        </w:rPr>
        <w:t> </w:t>
      </w:r>
      <w:r>
        <w:rPr>
          <w:sz w:val="20"/>
        </w:rPr>
        <w:t>č.18/2018</w:t>
      </w:r>
      <w:r>
        <w:rPr>
          <w:spacing w:val="50"/>
          <w:sz w:val="20"/>
        </w:rPr>
        <w:t> </w:t>
      </w:r>
      <w:r>
        <w:rPr>
          <w:sz w:val="20"/>
        </w:rPr>
        <w:t>Z.</w:t>
      </w:r>
      <w:r>
        <w:rPr>
          <w:spacing w:val="50"/>
          <w:sz w:val="20"/>
        </w:rPr>
        <w:t> </w:t>
      </w:r>
      <w:r>
        <w:rPr>
          <w:sz w:val="20"/>
        </w:rPr>
        <w:t>z.</w:t>
      </w:r>
      <w:r>
        <w:rPr>
          <w:spacing w:val="1"/>
          <w:sz w:val="20"/>
        </w:rPr>
        <w:t> </w:t>
      </w:r>
      <w:r>
        <w:rPr>
          <w:sz w:val="20"/>
        </w:rPr>
        <w:t>o ochrane</w:t>
      </w:r>
      <w:r>
        <w:rPr>
          <w:spacing w:val="22"/>
          <w:sz w:val="20"/>
        </w:rPr>
        <w:t> </w:t>
      </w:r>
      <w:r>
        <w:rPr>
          <w:sz w:val="20"/>
        </w:rPr>
        <w:t>osobných</w:t>
      </w:r>
      <w:r>
        <w:rPr>
          <w:spacing w:val="24"/>
          <w:sz w:val="20"/>
        </w:rPr>
        <w:t> </w:t>
      </w:r>
      <w:r>
        <w:rPr>
          <w:sz w:val="20"/>
        </w:rPr>
        <w:t>údajov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zmene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doplnení</w:t>
      </w:r>
      <w:r>
        <w:rPr>
          <w:spacing w:val="20"/>
          <w:sz w:val="20"/>
        </w:rPr>
        <w:t> </w:t>
      </w:r>
      <w:r>
        <w:rPr>
          <w:sz w:val="20"/>
        </w:rPr>
        <w:t>niektorých</w:t>
      </w:r>
      <w:r>
        <w:rPr>
          <w:spacing w:val="23"/>
          <w:sz w:val="20"/>
        </w:rPr>
        <w:t> </w:t>
      </w:r>
      <w:r>
        <w:rPr>
          <w:sz w:val="20"/>
        </w:rPr>
        <w:t>zákonov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nariadením</w:t>
      </w:r>
      <w:r>
        <w:rPr>
          <w:spacing w:val="23"/>
          <w:sz w:val="20"/>
        </w:rPr>
        <w:t> </w:t>
      </w:r>
      <w:r>
        <w:rPr>
          <w:sz w:val="20"/>
        </w:rPr>
        <w:t>Európskeho</w:t>
      </w:r>
      <w:r>
        <w:rPr>
          <w:spacing w:val="20"/>
          <w:sz w:val="20"/>
        </w:rPr>
        <w:t> </w:t>
      </w:r>
      <w:r>
        <w:rPr>
          <w:sz w:val="20"/>
        </w:rPr>
        <w:t>parlamentu</w:t>
      </w:r>
      <w:r>
        <w:rPr>
          <w:spacing w:val="-47"/>
          <w:sz w:val="20"/>
        </w:rPr>
        <w:t> </w:t>
      </w:r>
      <w:r>
        <w:rPr>
          <w:sz w:val="20"/>
        </w:rPr>
        <w:t>a Rady (EÚ) 2016/679 z 27. apríla 2016 o ochrane fyzických osôb pri spracúvaní osobných údajov a o voľnom</w:t>
      </w:r>
      <w:r>
        <w:rPr>
          <w:spacing w:val="1"/>
          <w:sz w:val="20"/>
        </w:rPr>
        <w:t> </w:t>
      </w:r>
      <w:r>
        <w:rPr>
          <w:sz w:val="20"/>
        </w:rPr>
        <w:t>pohybe takýchto údajov, ktorým sa zrušuje smernica 95/46/ES (prehľad spracovateľských činností osobných</w:t>
      </w:r>
      <w:r>
        <w:rPr>
          <w:spacing w:val="1"/>
          <w:sz w:val="20"/>
        </w:rPr>
        <w:t> </w:t>
      </w:r>
      <w:r>
        <w:rPr>
          <w:sz w:val="20"/>
        </w:rPr>
        <w:t>údajov je</w:t>
      </w:r>
      <w:r>
        <w:rPr>
          <w:spacing w:val="-2"/>
          <w:sz w:val="20"/>
        </w:rPr>
        <w:t> </w:t>
      </w:r>
      <w:r>
        <w:rPr>
          <w:sz w:val="20"/>
        </w:rPr>
        <w:t>dostupný</w:t>
      </w:r>
      <w:r>
        <w:rPr>
          <w:spacing w:val="1"/>
          <w:sz w:val="20"/>
        </w:rPr>
        <w:t> </w:t>
      </w:r>
      <w:r>
        <w:rPr>
          <w:sz w:val="20"/>
        </w:rPr>
        <w:t>na webom</w:t>
      </w:r>
      <w:r>
        <w:rPr>
          <w:spacing w:val="-2"/>
          <w:sz w:val="20"/>
        </w:rPr>
        <w:t> </w:t>
      </w:r>
      <w:r>
        <w:rPr>
          <w:sz w:val="20"/>
        </w:rPr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9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doplnení</w:t>
      </w:r>
      <w:r>
        <w:rPr>
          <w:spacing w:val="-2"/>
          <w:sz w:val="20"/>
        </w:rPr>
        <w:t> </w:t>
      </w:r>
      <w:r>
        <w:rPr>
          <w:sz w:val="20"/>
        </w:rPr>
        <w:t>niektorých zákonov</w:t>
      </w:r>
      <w:r>
        <w:rPr>
          <w:spacing w:val="-2"/>
          <w:sz w:val="20"/>
        </w:rPr>
        <w:t> </w:t>
      </w:r>
      <w:r>
        <w:rPr>
          <w:sz w:val="20"/>
        </w:rPr>
        <w:t>(zákon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2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 kontrolným</w:t>
      </w:r>
      <w:r>
        <w:rPr>
          <w:spacing w:val="-1"/>
          <w:sz w:val="20"/>
        </w:rPr>
        <w:t> </w:t>
      </w:r>
      <w:r>
        <w:rPr>
          <w:sz w:val="20"/>
        </w:rPr>
        <w:t>orgánom a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1"/>
          <w:sz w:val="20"/>
        </w:rPr>
        <w:t> </w:t>
      </w:r>
      <w:r>
        <w:rPr>
          <w:sz w:val="20"/>
        </w:rPr>
        <w:t>všetkých kontrol,</w:t>
      </w:r>
      <w:r>
        <w:rPr>
          <w:spacing w:val="-4"/>
          <w:sz w:val="20"/>
        </w:rPr>
        <w:t> </w:t>
      </w:r>
      <w:r>
        <w:rPr>
          <w:sz w:val="20"/>
        </w:rPr>
        <w:t>vrátane</w:t>
      </w:r>
      <w:r>
        <w:rPr>
          <w:spacing w:val="-3"/>
          <w:sz w:val="20"/>
        </w:rPr>
        <w:t> </w:t>
      </w:r>
      <w:r>
        <w:rPr>
          <w:sz w:val="20"/>
        </w:rPr>
        <w:t>kontrol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5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2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233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 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 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3" w:hanging="567"/>
        <w:jc w:val="both"/>
        <w:rPr>
          <w:sz w:val="20"/>
        </w:rPr>
      </w:pPr>
      <w:r>
        <w:rPr>
          <w:sz w:val="20"/>
        </w:rPr>
        <w:t>nevykonáva podnikateľskú činnosť v chove včiel alebo vo výrobe, spracovaní alebo skladovaní včelárskych</w:t>
      </w:r>
      <w:r>
        <w:rPr>
          <w:spacing w:val="1"/>
          <w:sz w:val="20"/>
        </w:rPr>
        <w:t> </w:t>
      </w:r>
      <w:r>
        <w:rPr>
          <w:sz w:val="20"/>
        </w:rPr>
        <w:t>produktov,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6" w:hanging="567"/>
        <w:jc w:val="both"/>
        <w:rPr>
          <w:sz w:val="20"/>
        </w:rPr>
      </w:pPr>
      <w:r>
        <w:rPr>
          <w:sz w:val="20"/>
        </w:rPr>
        <w:t>na zariadenie uvedené v tejto prílohe, na ktoré požaduje podporu, si ponechá vo svojom výlučnom vlastníctve</w:t>
      </w:r>
      <w:r>
        <w:rPr>
          <w:spacing w:val="1"/>
          <w:sz w:val="20"/>
        </w:rPr>
        <w:t> </w:t>
      </w:r>
      <w:r>
        <w:rPr>
          <w:sz w:val="20"/>
        </w:rPr>
        <w:t>po dobu najmenej 5</w:t>
      </w:r>
      <w:r>
        <w:rPr>
          <w:spacing w:val="-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0" w:hanging="567"/>
        <w:jc w:val="both"/>
        <w:rPr>
          <w:sz w:val="20"/>
        </w:rPr>
      </w:pPr>
      <w:r>
        <w:rPr>
          <w:sz w:val="20"/>
        </w:rPr>
        <w:t>v</w:t>
      </w:r>
      <w:r>
        <w:rPr>
          <w:spacing w:val="8"/>
          <w:sz w:val="20"/>
        </w:rPr>
        <w:t> </w:t>
      </w:r>
      <w:r>
        <w:rPr>
          <w:sz w:val="20"/>
        </w:rPr>
        <w:t>predchádzajúcich</w:t>
      </w:r>
      <w:r>
        <w:rPr>
          <w:spacing w:val="8"/>
          <w:sz w:val="20"/>
        </w:rPr>
        <w:t> </w:t>
      </w:r>
      <w:r>
        <w:rPr>
          <w:sz w:val="20"/>
        </w:rPr>
        <w:t>5</w:t>
      </w:r>
      <w:r>
        <w:rPr>
          <w:spacing w:val="8"/>
          <w:sz w:val="20"/>
        </w:rPr>
        <w:t> </w:t>
      </w:r>
      <w:r>
        <w:rPr>
          <w:sz w:val="20"/>
        </w:rPr>
        <w:t>rokoch</w:t>
      </w:r>
      <w:r>
        <w:rPr>
          <w:spacing w:val="11"/>
          <w:sz w:val="20"/>
        </w:rPr>
        <w:t> </w:t>
      </w:r>
      <w:r>
        <w:rPr>
          <w:sz w:val="20"/>
        </w:rPr>
        <w:t>mu</w:t>
      </w:r>
      <w:r>
        <w:rPr>
          <w:spacing w:val="10"/>
          <w:sz w:val="20"/>
        </w:rPr>
        <w:t> </w:t>
      </w:r>
      <w:r>
        <w:rPr>
          <w:sz w:val="20"/>
        </w:rPr>
        <w:t>nebola</w:t>
      </w:r>
      <w:r>
        <w:rPr>
          <w:spacing w:val="5"/>
          <w:sz w:val="20"/>
        </w:rPr>
        <w:t> </w:t>
      </w:r>
      <w:r>
        <w:rPr>
          <w:sz w:val="20"/>
        </w:rPr>
        <w:t>poskytnutá</w:t>
      </w:r>
      <w:r>
        <w:rPr>
          <w:spacing w:val="9"/>
          <w:sz w:val="20"/>
        </w:rPr>
        <w:t> </w:t>
      </w:r>
      <w:r>
        <w:rPr>
          <w:sz w:val="20"/>
        </w:rPr>
        <w:t>podpora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9"/>
          <w:sz w:val="20"/>
        </w:rPr>
        <w:t> </w:t>
      </w:r>
      <w:r>
        <w:rPr>
          <w:sz w:val="20"/>
        </w:rPr>
        <w:t>opatrenia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rovnaké</w:t>
      </w:r>
      <w:r>
        <w:rPr>
          <w:spacing w:val="9"/>
          <w:sz w:val="20"/>
        </w:rPr>
        <w:t> </w:t>
      </w:r>
      <w:r>
        <w:rPr>
          <w:sz w:val="20"/>
        </w:rPr>
        <w:t>zariadenie</w:t>
      </w:r>
      <w:r>
        <w:rPr>
          <w:spacing w:val="9"/>
          <w:sz w:val="20"/>
        </w:rPr>
        <w:t> </w:t>
      </w:r>
      <w:r>
        <w:rPr>
          <w:sz w:val="20"/>
        </w:rPr>
        <w:t>uvedené</w:t>
      </w:r>
      <w:r>
        <w:rPr>
          <w:spacing w:val="-48"/>
          <w:sz w:val="20"/>
        </w:rPr>
        <w:t> </w:t>
      </w:r>
      <w:r>
        <w:rPr>
          <w:sz w:val="20"/>
        </w:rPr>
        <w:t>v tejto</w:t>
      </w:r>
      <w:r>
        <w:rPr>
          <w:spacing w:val="1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76" w:lineRule="exact" w:before="0" w:after="0"/>
        <w:ind w:left="458" w:right="0" w:hanging="241"/>
        <w:jc w:val="left"/>
      </w:pPr>
      <w:r>
        <w:rPr/>
        <w:t>Podnikateľská</w:t>
      </w:r>
      <w:r>
        <w:rPr>
          <w:spacing w:val="-2"/>
        </w:rPr>
        <w:t> </w:t>
      </w:r>
      <w:r>
        <w:rPr/>
        <w:t>činnosť:</w:t>
      </w:r>
    </w:p>
    <w:p>
      <w:pPr>
        <w:spacing w:line="242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24pt;width:10.32pt;height:10.32pt;mso-position-horizontal-relative:page;mso-position-vertical-relative:paragraph;z-index:15729664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nevykonávam</w:t>
      </w:r>
      <w:r>
        <w:rPr>
          <w:spacing w:val="47"/>
          <w:sz w:val="22"/>
        </w:rPr>
        <w:t> </w:t>
      </w:r>
      <w:r>
        <w:rPr>
          <w:sz w:val="22"/>
        </w:rPr>
        <w:t>podnikateľskú</w:t>
      </w:r>
      <w:r>
        <w:rPr>
          <w:spacing w:val="46"/>
          <w:sz w:val="22"/>
        </w:rPr>
        <w:t> </w:t>
      </w:r>
      <w:r>
        <w:rPr>
          <w:sz w:val="22"/>
        </w:rPr>
        <w:t>činnosť</w:t>
      </w:r>
      <w:r>
        <w:rPr>
          <w:spacing w:val="44"/>
          <w:sz w:val="22"/>
        </w:rPr>
        <w:t> </w:t>
      </w:r>
      <w:r>
        <w:rPr>
          <w:sz w:val="22"/>
        </w:rPr>
        <w:t>v</w:t>
      </w:r>
      <w:r>
        <w:rPr>
          <w:spacing w:val="44"/>
          <w:sz w:val="22"/>
        </w:rPr>
        <w:t> </w:t>
      </w:r>
      <w:r>
        <w:rPr>
          <w:sz w:val="22"/>
        </w:rPr>
        <w:t>chove</w:t>
      </w:r>
      <w:r>
        <w:rPr>
          <w:spacing w:val="45"/>
          <w:sz w:val="22"/>
        </w:rPr>
        <w:t> </w:t>
      </w:r>
      <w:r>
        <w:rPr>
          <w:sz w:val="22"/>
        </w:rPr>
        <w:t>včiel</w:t>
      </w:r>
      <w:r>
        <w:rPr>
          <w:spacing w:val="45"/>
          <w:sz w:val="22"/>
        </w:rPr>
        <w:t> </w:t>
      </w:r>
      <w:r>
        <w:rPr>
          <w:sz w:val="22"/>
        </w:rPr>
        <w:t>alebo</w:t>
      </w:r>
      <w:r>
        <w:rPr>
          <w:spacing w:val="46"/>
          <w:sz w:val="22"/>
        </w:rPr>
        <w:t> </w:t>
      </w:r>
      <w:r>
        <w:rPr>
          <w:sz w:val="22"/>
        </w:rPr>
        <w:t>vo</w:t>
      </w:r>
      <w:r>
        <w:rPr>
          <w:spacing w:val="46"/>
          <w:sz w:val="22"/>
        </w:rPr>
        <w:t> </w:t>
      </w:r>
      <w:r>
        <w:rPr>
          <w:sz w:val="22"/>
        </w:rPr>
        <w:t>výrobe,</w:t>
      </w:r>
      <w:r>
        <w:rPr>
          <w:spacing w:val="46"/>
          <w:sz w:val="22"/>
        </w:rPr>
        <w:t> </w:t>
      </w:r>
      <w:r>
        <w:rPr>
          <w:sz w:val="22"/>
        </w:rPr>
        <w:t>spracovaní</w:t>
      </w:r>
      <w:r>
        <w:rPr>
          <w:spacing w:val="45"/>
          <w:sz w:val="22"/>
        </w:rPr>
        <w:t> </w:t>
      </w:r>
      <w:r>
        <w:rPr>
          <w:sz w:val="22"/>
        </w:rPr>
        <w:t>alebo</w:t>
      </w:r>
      <w:r>
        <w:rPr>
          <w:spacing w:val="44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spacing w:line="240" w:lineRule="auto" w:before="0"/>
        <w:ind w:left="785" w:right="0" w:hanging="27"/>
        <w:jc w:val="left"/>
        <w:rPr>
          <w:rFonts w:ascii="Symbol" w:hAnsi="Symbol"/>
          <w:sz w:val="22"/>
        </w:rPr>
      </w:pPr>
      <w:r>
        <w:rPr/>
        <w:pict>
          <v:rect style="position:absolute;margin-left:72.024002pt;margin-top:1.38952pt;width:10.32pt;height:10.32pt;mso-position-horizontal-relative:page;mso-position-vertical-relative:paragraph;z-index:15730176" filled="false" stroked="true" strokeweight=".72pt" strokecolor="#000000">
            <v:stroke dashstyle="solid"/>
            <w10:wrap type="none"/>
          </v:rect>
        </w:pict>
      </w:r>
      <w:r>
        <w:rPr>
          <w:sz w:val="22"/>
        </w:rPr>
        <w:t>vykonávam</w:t>
      </w:r>
      <w:r>
        <w:rPr>
          <w:spacing w:val="11"/>
          <w:sz w:val="22"/>
        </w:rPr>
        <w:t> </w:t>
      </w:r>
      <w:r>
        <w:rPr>
          <w:sz w:val="22"/>
        </w:rPr>
        <w:t>podnikateľskú</w:t>
      </w:r>
      <w:r>
        <w:rPr>
          <w:spacing w:val="9"/>
          <w:sz w:val="22"/>
        </w:rPr>
        <w:t> </w:t>
      </w:r>
      <w:r>
        <w:rPr>
          <w:sz w:val="22"/>
        </w:rPr>
        <w:t>činnosť</w:t>
      </w:r>
      <w:r>
        <w:rPr>
          <w:spacing w:val="9"/>
          <w:sz w:val="22"/>
        </w:rPr>
        <w:t> </w:t>
      </w:r>
      <w:r>
        <w:rPr>
          <w:sz w:val="22"/>
        </w:rPr>
        <w:t>v</w:t>
      </w:r>
      <w:r>
        <w:rPr>
          <w:spacing w:val="9"/>
          <w:sz w:val="22"/>
        </w:rPr>
        <w:t> </w:t>
      </w:r>
      <w:r>
        <w:rPr>
          <w:sz w:val="22"/>
        </w:rPr>
        <w:t>chove</w:t>
      </w:r>
      <w:r>
        <w:rPr>
          <w:spacing w:val="10"/>
          <w:sz w:val="22"/>
        </w:rPr>
        <w:t> </w:t>
      </w:r>
      <w:r>
        <w:rPr>
          <w:sz w:val="22"/>
        </w:rPr>
        <w:t>včiel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10"/>
          <w:sz w:val="22"/>
        </w:rPr>
        <w:t> </w:t>
      </w:r>
      <w:r>
        <w:rPr>
          <w:sz w:val="22"/>
        </w:rPr>
        <w:t>vo</w:t>
      </w:r>
      <w:r>
        <w:rPr>
          <w:spacing w:val="9"/>
          <w:sz w:val="22"/>
        </w:rPr>
        <w:t> </w:t>
      </w:r>
      <w:r>
        <w:rPr>
          <w:sz w:val="22"/>
        </w:rPr>
        <w:t>výrobe,</w:t>
      </w:r>
      <w:r>
        <w:rPr>
          <w:spacing w:val="10"/>
          <w:sz w:val="22"/>
        </w:rPr>
        <w:t> </w:t>
      </w:r>
      <w:r>
        <w:rPr>
          <w:sz w:val="22"/>
        </w:rPr>
        <w:t>spracovaní</w:t>
      </w:r>
      <w:r>
        <w:rPr>
          <w:spacing w:val="10"/>
          <w:sz w:val="22"/>
        </w:rPr>
        <w:t> </w:t>
      </w:r>
      <w:r>
        <w:rPr>
          <w:sz w:val="22"/>
        </w:rPr>
        <w:t>alebo</w:t>
      </w:r>
      <w:r>
        <w:rPr>
          <w:spacing w:val="9"/>
          <w:sz w:val="22"/>
        </w:rPr>
        <w:t> </w:t>
      </w:r>
      <w:r>
        <w:rPr>
          <w:sz w:val="22"/>
        </w:rPr>
        <w:t>skladovaní</w:t>
      </w:r>
      <w:r>
        <w:rPr>
          <w:spacing w:val="-52"/>
          <w:sz w:val="22"/>
        </w:rPr>
        <w:t> </w:t>
      </w:r>
      <w:r>
        <w:rPr>
          <w:sz w:val="22"/>
        </w:rPr>
        <w:t>včelárskych</w:t>
      </w:r>
      <w:r>
        <w:rPr>
          <w:spacing w:val="-1"/>
          <w:sz w:val="22"/>
        </w:rPr>
        <w:t> </w:t>
      </w:r>
      <w:r>
        <w:rPr>
          <w:sz w:val="22"/>
        </w:rPr>
        <w:t>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2"/>
        <w:rPr>
          <w:rFonts w:ascii="Symbol" w:hAnsi="Symbol"/>
          <w:sz w:val="29"/>
        </w:rPr>
      </w:pPr>
    </w:p>
    <w:p>
      <w:pPr>
        <w:tabs>
          <w:tab w:pos="5941" w:val="left" w:leader="none"/>
        </w:tabs>
        <w:spacing w:line="275" w:lineRule="exact" w:before="0"/>
        <w:ind w:left="926" w:right="0" w:firstLine="0"/>
        <w:jc w:val="left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line="229" w:lineRule="exact"/>
        <w:ind w:left="926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 a</w:t>
      </w:r>
      <w:r>
        <w:rPr>
          <w:spacing w:val="-2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  <w:r>
        <w:rPr/>
        <w:pict>
          <v:rect style="position:absolute;margin-left:70.944pt;margin-top:14.010953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75" w:after="0"/>
        <w:ind w:left="334" w:right="0" w:hanging="117"/>
        <w:jc w:val="left"/>
        <w:rPr>
          <w:sz w:val="20"/>
        </w:rPr>
      </w:pPr>
      <w:r>
        <w:rPr>
          <w:sz w:val="20"/>
        </w:rPr>
        <w:t>označte</w:t>
      </w:r>
      <w:r>
        <w:rPr>
          <w:spacing w:val="-2"/>
          <w:sz w:val="20"/>
        </w:rPr>
        <w:t> </w:t>
      </w:r>
      <w:r>
        <w:rPr>
          <w:sz w:val="20"/>
        </w:rPr>
        <w:t>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19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"/>
      <w:lvlJc w:val="left"/>
      <w:pPr>
        <w:ind w:left="334" w:hanging="116"/>
      </w:pPr>
      <w:rPr>
        <w:rFonts w:hint="default" w:ascii="Symbol" w:hAnsi="Symbol" w:eastAsia="Symbol" w:cs="Symbol"/>
        <w:w w:val="99"/>
        <w:position w:val="7"/>
        <w:sz w:val="13"/>
        <w:szCs w:val="13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314" w:hanging="116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289" w:hanging="116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263" w:hanging="116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38" w:hanging="116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13" w:hanging="116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87" w:hanging="116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2" w:hanging="116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37" w:hanging="116"/>
      </w:pPr>
      <w:rPr>
        <w:rFonts w:hint="default"/>
        <w:lang w:val="sk-SK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1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1081" w:right="38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2024-06-06T13:54:48Z</dcterms:created>
  <dcterms:modified xsi:type="dcterms:W3CDTF">2024-06-06T13:54:48Z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